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734A" w:rsidRDefault="00B9734A" w:rsidP="00B9734A">
      <w:pPr>
        <w:pStyle w:val="Default"/>
      </w:pPr>
    </w:p>
    <w:p w:rsidR="00B9734A" w:rsidRDefault="00B9734A" w:rsidP="00B9734A">
      <w:pPr>
        <w:pStyle w:val="Default"/>
        <w:rPr>
          <w:sz w:val="26"/>
          <w:szCs w:val="26"/>
        </w:rPr>
      </w:pPr>
      <w:r>
        <w:t xml:space="preserve"> </w:t>
      </w:r>
      <w:r>
        <w:rPr>
          <w:b/>
          <w:bCs/>
          <w:i/>
          <w:iCs/>
          <w:sz w:val="26"/>
          <w:szCs w:val="26"/>
        </w:rPr>
        <w:t xml:space="preserve">REGLE DU JEU DU BOL (Parents) </w:t>
      </w:r>
    </w:p>
    <w:p w:rsidR="00B9734A" w:rsidRDefault="00B9734A" w:rsidP="00B9734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Voici un petit jeu simple en maths, mais qui apprend beaucoup aux enfants : le jeu du bol. (Voir Vidéo jointe) </w:t>
      </w:r>
    </w:p>
    <w:p w:rsidR="00B9734A" w:rsidRDefault="00B9734A" w:rsidP="00B9734A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32"/>
          <w:szCs w:val="32"/>
        </w:rPr>
        <w:t xml:space="preserve">Matériel </w:t>
      </w:r>
      <w:r>
        <w:rPr>
          <w:sz w:val="32"/>
          <w:szCs w:val="32"/>
        </w:rPr>
        <w:t xml:space="preserve">: </w:t>
      </w:r>
      <w:r>
        <w:rPr>
          <w:sz w:val="26"/>
          <w:szCs w:val="26"/>
        </w:rPr>
        <w:t xml:space="preserve">petits éléments de jeux d’enfants (cubes, perles, blocs…) et 1 bol ou un gobelet ou un torchon pour cacher </w:t>
      </w:r>
    </w:p>
    <w:p w:rsidR="00B9734A" w:rsidRDefault="00B9734A" w:rsidP="00B9734A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32"/>
          <w:szCs w:val="32"/>
        </w:rPr>
        <w:t xml:space="preserve">Objectifs </w:t>
      </w:r>
      <w:r>
        <w:rPr>
          <w:sz w:val="26"/>
          <w:szCs w:val="26"/>
        </w:rPr>
        <w:t xml:space="preserve">: Cette activité aide l’enfant à </w:t>
      </w:r>
      <w:r>
        <w:rPr>
          <w:b/>
          <w:bCs/>
          <w:i/>
          <w:iCs/>
          <w:sz w:val="26"/>
          <w:szCs w:val="26"/>
        </w:rPr>
        <w:t>comprendre la notion de quantité</w:t>
      </w:r>
      <w:r>
        <w:rPr>
          <w:sz w:val="26"/>
          <w:szCs w:val="26"/>
        </w:rPr>
        <w:t xml:space="preserve">. Il s’agit d’apprendre à manipuler/mémoriser les décompositions de petites quantités: de 2 à 6 jetons. C’est </w:t>
      </w:r>
      <w:r>
        <w:rPr>
          <w:b/>
          <w:bCs/>
          <w:i/>
          <w:iCs/>
          <w:sz w:val="26"/>
          <w:szCs w:val="26"/>
        </w:rPr>
        <w:t>commencer à apprendre à calculer</w:t>
      </w:r>
      <w:r>
        <w:rPr>
          <w:sz w:val="26"/>
          <w:szCs w:val="26"/>
        </w:rPr>
        <w:t xml:space="preserve">, sans forcément dénombrer les petites quantités. L’enfant doit </w:t>
      </w:r>
      <w:r>
        <w:rPr>
          <w:b/>
          <w:bCs/>
          <w:i/>
          <w:iCs/>
          <w:sz w:val="26"/>
          <w:szCs w:val="26"/>
        </w:rPr>
        <w:t xml:space="preserve">pouvoir reconnaître de petites quantités sans les compter 1 par 1. </w:t>
      </w:r>
    </w:p>
    <w:p w:rsidR="00B9734A" w:rsidRDefault="00B9734A" w:rsidP="00B9734A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32"/>
          <w:szCs w:val="32"/>
        </w:rPr>
        <w:t xml:space="preserve">Consigne </w:t>
      </w:r>
      <w:r>
        <w:rPr>
          <w:sz w:val="26"/>
          <w:szCs w:val="26"/>
        </w:rPr>
        <w:t xml:space="preserve">: </w:t>
      </w:r>
    </w:p>
    <w:p w:rsidR="00B9734A" w:rsidRDefault="00B9734A" w:rsidP="00B9734A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Bien expliquer la consigne la première fois : c’est l’adulte qui verbalise </w:t>
      </w:r>
      <w:r>
        <w:rPr>
          <w:sz w:val="26"/>
          <w:szCs w:val="26"/>
        </w:rPr>
        <w:t xml:space="preserve">: </w:t>
      </w:r>
    </w:p>
    <w:p w:rsidR="00B9734A" w:rsidRDefault="00B9734A" w:rsidP="00B9734A">
      <w:pPr>
        <w:pStyle w:val="Default"/>
        <w:spacing w:after="15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- On va jouer avec 3 cubes </w:t>
      </w:r>
    </w:p>
    <w:p w:rsidR="00B9734A" w:rsidRDefault="00B9734A" w:rsidP="00B9734A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- Ferme tes yeux ! </w:t>
      </w:r>
    </w:p>
    <w:p w:rsidR="00B9734A" w:rsidRDefault="00B9734A" w:rsidP="00B9734A">
      <w:pPr>
        <w:pStyle w:val="Default"/>
        <w:rPr>
          <w:rFonts w:ascii="Calibri" w:hAnsi="Calibri" w:cs="Calibri"/>
          <w:sz w:val="26"/>
          <w:szCs w:val="26"/>
        </w:rPr>
      </w:pPr>
    </w:p>
    <w:p w:rsidR="00B9734A" w:rsidRDefault="00B9734A" w:rsidP="00B9734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L’adulte cache de 0 à 3 cubes sous le bol </w:t>
      </w:r>
    </w:p>
    <w:p w:rsidR="00B9734A" w:rsidRDefault="00B9734A" w:rsidP="00B9734A">
      <w:pPr>
        <w:pStyle w:val="Default"/>
        <w:spacing w:after="13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- Ouvre tes yeux ! </w:t>
      </w:r>
    </w:p>
    <w:p w:rsidR="00B9734A" w:rsidRDefault="00B9734A" w:rsidP="00B9734A">
      <w:pPr>
        <w:pStyle w:val="Default"/>
        <w:spacing w:after="13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- Montrer ceux qui reste </w:t>
      </w:r>
    </w:p>
    <w:p w:rsidR="00B9734A" w:rsidRDefault="00B9734A" w:rsidP="00B9734A">
      <w:pPr>
        <w:pStyle w:val="Default"/>
        <w:spacing w:after="13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- </w:t>
      </w:r>
      <w:r>
        <w:rPr>
          <w:sz w:val="26"/>
          <w:szCs w:val="26"/>
        </w:rPr>
        <w:t xml:space="preserve">- Combien tu en vois : par exemple : 1 </w:t>
      </w:r>
    </w:p>
    <w:p w:rsidR="00B9734A" w:rsidRDefault="00B9734A" w:rsidP="00B9734A">
      <w:pPr>
        <w:pStyle w:val="Default"/>
        <w:spacing w:after="13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- </w:t>
      </w:r>
      <w:r>
        <w:rPr>
          <w:sz w:val="26"/>
          <w:szCs w:val="26"/>
        </w:rPr>
        <w:t xml:space="preserve">Combien sont cachés sous le bol : 2 </w:t>
      </w:r>
    </w:p>
    <w:p w:rsidR="00B9734A" w:rsidRDefault="00B9734A" w:rsidP="00B9734A">
      <w:pPr>
        <w:pStyle w:val="Default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- </w:t>
      </w:r>
      <w:r>
        <w:rPr>
          <w:sz w:val="26"/>
          <w:szCs w:val="26"/>
        </w:rPr>
        <w:t xml:space="preserve">Parce que 1 </w:t>
      </w:r>
      <w:r>
        <w:rPr>
          <w:b/>
          <w:bCs/>
          <w:i/>
          <w:iCs/>
          <w:sz w:val="26"/>
          <w:szCs w:val="26"/>
        </w:rPr>
        <w:t xml:space="preserve">et encore </w:t>
      </w:r>
      <w:r>
        <w:rPr>
          <w:sz w:val="26"/>
          <w:szCs w:val="26"/>
        </w:rPr>
        <w:t xml:space="preserve">2, </w:t>
      </w:r>
      <w:r>
        <w:rPr>
          <w:b/>
          <w:bCs/>
          <w:i/>
          <w:iCs/>
          <w:sz w:val="26"/>
          <w:szCs w:val="26"/>
        </w:rPr>
        <w:t xml:space="preserve">ça fait </w:t>
      </w:r>
      <w:r>
        <w:rPr>
          <w:sz w:val="26"/>
          <w:szCs w:val="26"/>
        </w:rPr>
        <w:t xml:space="preserve">3 </w:t>
      </w:r>
    </w:p>
    <w:p w:rsidR="00B9734A" w:rsidRDefault="00B9734A" w:rsidP="00B9734A">
      <w:pPr>
        <w:pStyle w:val="Default"/>
        <w:rPr>
          <w:sz w:val="26"/>
          <w:szCs w:val="26"/>
        </w:rPr>
      </w:pPr>
    </w:p>
    <w:p w:rsidR="00B9734A" w:rsidRDefault="00B9734A" w:rsidP="00B9734A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Ne pas utiliser les termes plus ou égal </w:t>
      </w:r>
      <w:r>
        <w:rPr>
          <w:sz w:val="26"/>
          <w:szCs w:val="26"/>
        </w:rPr>
        <w:t xml:space="preserve">qui n’ont pas encore des sens à cet âge mais </w:t>
      </w:r>
    </w:p>
    <w:p w:rsidR="00B9734A" w:rsidRDefault="00B9734A" w:rsidP="00B9734A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…… et encore …. ça fait …… </w:t>
      </w:r>
    </w:p>
    <w:p w:rsidR="00B9734A" w:rsidRDefault="00B9734A" w:rsidP="00B9734A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Jouer à tour de rôle avec votre enfant </w:t>
      </w:r>
      <w:r>
        <w:rPr>
          <w:sz w:val="26"/>
          <w:szCs w:val="26"/>
        </w:rPr>
        <w:t xml:space="preserve">pour qu’il puisse prendre la place de meneur de jeu lui aussi et manipuler lui-même ces différentes décompositions. </w:t>
      </w:r>
    </w:p>
    <w:p w:rsidR="00B9734A" w:rsidRDefault="00B9734A" w:rsidP="00B9734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Plus on avance dans le jeu, </w:t>
      </w:r>
      <w:r>
        <w:rPr>
          <w:b/>
          <w:bCs/>
          <w:i/>
          <w:iCs/>
          <w:sz w:val="26"/>
          <w:szCs w:val="26"/>
        </w:rPr>
        <w:t>plus on laisse l’enfant verbaliser seul</w:t>
      </w:r>
      <w:r>
        <w:rPr>
          <w:sz w:val="26"/>
          <w:szCs w:val="26"/>
        </w:rPr>
        <w:t xml:space="preserve">. Eviter que l’enfant passe par le comptage 1 par 1. Laisser lui le temps de réfléchir ! </w:t>
      </w:r>
    </w:p>
    <w:p w:rsidR="00B9734A" w:rsidRDefault="00B9734A" w:rsidP="00B9734A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Pour les petites sections </w:t>
      </w:r>
      <w:r>
        <w:rPr>
          <w:sz w:val="26"/>
          <w:szCs w:val="26"/>
        </w:rPr>
        <w:t xml:space="preserve">: commencer avec 3 objets, donc on aura les combinaisons suivantes : 1/2 2/1 3/0 0/3 </w:t>
      </w:r>
    </w:p>
    <w:p w:rsidR="00B9734A" w:rsidRDefault="00B9734A" w:rsidP="00B9734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Si c’est compliqué, on peut commencer avec 2 objets simplement 1/1 0/2 ou 2/0 </w:t>
      </w:r>
      <w:r>
        <w:rPr>
          <w:b/>
          <w:bCs/>
          <w:i/>
          <w:iCs/>
          <w:sz w:val="26"/>
          <w:szCs w:val="26"/>
        </w:rPr>
        <w:t xml:space="preserve">à 4 objets </w:t>
      </w:r>
      <w:r>
        <w:rPr>
          <w:sz w:val="26"/>
          <w:szCs w:val="26"/>
        </w:rPr>
        <w:t xml:space="preserve">et ainsi de suite jusqu’à 6 objets pour les plus grands. Ne pas oublier de ne pas en cacher du tout. Puis on peut varier le nombre de dé du départ ! </w:t>
      </w:r>
    </w:p>
    <w:p w:rsidR="007C5589" w:rsidRDefault="007C5589" w:rsidP="00B9734A"/>
    <w:sectPr w:rsidR="007C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4A"/>
    <w:rsid w:val="003F6DB3"/>
    <w:rsid w:val="007C5589"/>
    <w:rsid w:val="00B9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3C0F0-AB67-4C58-A59C-DAD85FC1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97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1473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BLARDAT</dc:creator>
  <cp:keywords/>
  <dc:description/>
  <cp:lastModifiedBy>Eric</cp:lastModifiedBy>
  <cp:revision>2</cp:revision>
  <dcterms:created xsi:type="dcterms:W3CDTF">2021-01-13T20:31:00Z</dcterms:created>
  <dcterms:modified xsi:type="dcterms:W3CDTF">2021-01-13T20:31:00Z</dcterms:modified>
</cp:coreProperties>
</file>